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Уважаемые жители!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r>
        <w:rPr>
          <w:rFonts w:eastAsia="Times New Roman"/>
          <w:color w:val="auto"/>
          <w:sz w:val="28"/>
          <w:szCs w:val="28"/>
          <w:lang w:eastAsia="ru-RU"/>
        </w:rPr>
        <w:t xml:space="preserve">Вакцинопрофилактика новой коронавирусной инфекции (COVID-19) </w:t>
      </w:r>
      <w:bookmarkEnd w:id="0"/>
      <w:r>
        <w:rPr>
          <w:rFonts w:eastAsia="Times New Roman"/>
          <w:color w:val="auto"/>
          <w:sz w:val="28"/>
          <w:szCs w:val="28"/>
          <w:lang w:eastAsia="ru-RU"/>
        </w:rPr>
        <w:t>в 2020 году организована в учреждении здравоохранения первичного звена в г. Ханты-Мансийске – бюджетном учреждении Ханты-Мансийского автономного округа – Югры «Окружная клиническая больница» по адресу: г. Ханты-Мансийск, ул. Калинина, д. 40.</w:t>
      </w:r>
    </w:p>
    <w:p>
      <w:pPr>
        <w:pStyle w:val="15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 целью обеспечения доставки граждан, проживающих в труднодоступных и отдаленных населенных пунктах, до пункта вакцинации транспортное сообщение с г. Ханты-Мансийском на территории Ханты-Мансийского района осуществляется в штатном режиме.</w:t>
      </w:r>
    </w:p>
    <w:p>
      <w:pPr>
        <w:pStyle w:val="15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Приоритетными контингентами, составляющими группу риска по заболеванию, подлежащими вакцинации от новой коронавирусной инфекции с использованием вакцин, поступивших в рамках федеральных траншей в Ханты-Мансийский автономный округ – Югру в 2020 году, определены медицинские работники, педагоги, работники социальных организаций.</w:t>
      </w:r>
    </w:p>
    <w:p>
      <w:pPr>
        <w:pStyle w:val="15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дальнейшем с момента вступления в силу изменений в национальный календарь профилактических прививок и календарь профилактических прививок по эпидемическим показаниям, утвержденный приказом Минздрава России от 21.03.2014 № 125н, вакцинопрофилактика новой коронавирусной инфекции будет проводиться в массовом порядке.</w:t>
      </w:r>
    </w:p>
    <w:p>
      <w:pPr>
        <w:pStyle w:val="15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Информация о перечне медицинских организаций, в которых будет осуществляться передача вакцины, и где будет проводиться вакцинация для профилактики инфекции, вызванной новым коронавирусом SARSCoV-2, в 2021 году, будет направлена дополнительно.</w:t>
      </w:r>
    </w:p>
    <w:p>
      <w:pPr>
        <w:pStyle w:val="15"/>
        <w:ind w:firstLine="708"/>
        <w:jc w:val="both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sectPr>
      <w:headerReference r:id="rId3" w:type="default"/>
      <w:pgSz w:w="11906" w:h="16838"/>
      <w:pgMar w:top="758" w:right="1276" w:bottom="1134" w:left="1559" w:header="0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Gothic">
    <w:altName w:val="Century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97094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</w:pPr>
      </w:p>
      <w:p>
        <w:pPr>
          <w:pStyle w:val="3"/>
          <w:jc w:val="center"/>
        </w:pPr>
      </w:p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6A8"/>
    <w:rsid w:val="00010216"/>
    <w:rsid w:val="00012153"/>
    <w:rsid w:val="00032C9D"/>
    <w:rsid w:val="00043493"/>
    <w:rsid w:val="000553F6"/>
    <w:rsid w:val="00073AAB"/>
    <w:rsid w:val="0009485B"/>
    <w:rsid w:val="00094C89"/>
    <w:rsid w:val="000A20DE"/>
    <w:rsid w:val="000B30E4"/>
    <w:rsid w:val="000B4C48"/>
    <w:rsid w:val="000B6BD3"/>
    <w:rsid w:val="000C5748"/>
    <w:rsid w:val="000D0A6A"/>
    <w:rsid w:val="000E2AD9"/>
    <w:rsid w:val="000F242D"/>
    <w:rsid w:val="00113D3B"/>
    <w:rsid w:val="001366C6"/>
    <w:rsid w:val="00150967"/>
    <w:rsid w:val="00167936"/>
    <w:rsid w:val="00182B80"/>
    <w:rsid w:val="001847D2"/>
    <w:rsid w:val="0018600B"/>
    <w:rsid w:val="00186A59"/>
    <w:rsid w:val="001B49F9"/>
    <w:rsid w:val="001C5C3F"/>
    <w:rsid w:val="001F1F28"/>
    <w:rsid w:val="001F7E69"/>
    <w:rsid w:val="00225C7D"/>
    <w:rsid w:val="002300FD"/>
    <w:rsid w:val="00234040"/>
    <w:rsid w:val="002529F0"/>
    <w:rsid w:val="0025310A"/>
    <w:rsid w:val="00261D49"/>
    <w:rsid w:val="002820A0"/>
    <w:rsid w:val="00297A80"/>
    <w:rsid w:val="002A75A0"/>
    <w:rsid w:val="002D0994"/>
    <w:rsid w:val="002D6439"/>
    <w:rsid w:val="00301280"/>
    <w:rsid w:val="00343BF0"/>
    <w:rsid w:val="00343FF5"/>
    <w:rsid w:val="003538D7"/>
    <w:rsid w:val="003624D8"/>
    <w:rsid w:val="0039293B"/>
    <w:rsid w:val="00393656"/>
    <w:rsid w:val="00393DAD"/>
    <w:rsid w:val="00397EFC"/>
    <w:rsid w:val="003F2416"/>
    <w:rsid w:val="003F3603"/>
    <w:rsid w:val="003F7D8E"/>
    <w:rsid w:val="00404BE7"/>
    <w:rsid w:val="00417101"/>
    <w:rsid w:val="00422070"/>
    <w:rsid w:val="00431272"/>
    <w:rsid w:val="004333EE"/>
    <w:rsid w:val="00436491"/>
    <w:rsid w:val="004374CB"/>
    <w:rsid w:val="0044500A"/>
    <w:rsid w:val="00465FC6"/>
    <w:rsid w:val="00472D07"/>
    <w:rsid w:val="00493879"/>
    <w:rsid w:val="004B28BF"/>
    <w:rsid w:val="004C069C"/>
    <w:rsid w:val="004C7125"/>
    <w:rsid w:val="004D0E13"/>
    <w:rsid w:val="004F72DA"/>
    <w:rsid w:val="004F7CDE"/>
    <w:rsid w:val="00512CA6"/>
    <w:rsid w:val="00532CA8"/>
    <w:rsid w:val="005439BD"/>
    <w:rsid w:val="00556CE9"/>
    <w:rsid w:val="00564FCD"/>
    <w:rsid w:val="0056694C"/>
    <w:rsid w:val="00572453"/>
    <w:rsid w:val="005A66B0"/>
    <w:rsid w:val="005B2935"/>
    <w:rsid w:val="005B7083"/>
    <w:rsid w:val="005F0864"/>
    <w:rsid w:val="00615FE0"/>
    <w:rsid w:val="00617B40"/>
    <w:rsid w:val="0062166C"/>
    <w:rsid w:val="00623C81"/>
    <w:rsid w:val="00624276"/>
    <w:rsid w:val="00626321"/>
    <w:rsid w:val="00636F28"/>
    <w:rsid w:val="00637386"/>
    <w:rsid w:val="00655734"/>
    <w:rsid w:val="00660EDE"/>
    <w:rsid w:val="006615CF"/>
    <w:rsid w:val="006637B6"/>
    <w:rsid w:val="006722F9"/>
    <w:rsid w:val="00681141"/>
    <w:rsid w:val="006A5B30"/>
    <w:rsid w:val="006A5B32"/>
    <w:rsid w:val="006B1282"/>
    <w:rsid w:val="006C37AF"/>
    <w:rsid w:val="006C6EC8"/>
    <w:rsid w:val="006C77B8"/>
    <w:rsid w:val="006D18AE"/>
    <w:rsid w:val="006D495B"/>
    <w:rsid w:val="006F2B2D"/>
    <w:rsid w:val="007343BF"/>
    <w:rsid w:val="0077481C"/>
    <w:rsid w:val="00797AB6"/>
    <w:rsid w:val="007A0722"/>
    <w:rsid w:val="007C5828"/>
    <w:rsid w:val="007D5639"/>
    <w:rsid w:val="00805A4C"/>
    <w:rsid w:val="00822F9D"/>
    <w:rsid w:val="00827A88"/>
    <w:rsid w:val="008459BB"/>
    <w:rsid w:val="00886731"/>
    <w:rsid w:val="00887852"/>
    <w:rsid w:val="00897CB6"/>
    <w:rsid w:val="008C2ACB"/>
    <w:rsid w:val="008C2AFC"/>
    <w:rsid w:val="008D50E0"/>
    <w:rsid w:val="008D6252"/>
    <w:rsid w:val="008E4601"/>
    <w:rsid w:val="00903CF1"/>
    <w:rsid w:val="009044AA"/>
    <w:rsid w:val="00927695"/>
    <w:rsid w:val="009326ED"/>
    <w:rsid w:val="00933810"/>
    <w:rsid w:val="0093522B"/>
    <w:rsid w:val="0096338B"/>
    <w:rsid w:val="009917B5"/>
    <w:rsid w:val="009A231B"/>
    <w:rsid w:val="009C0855"/>
    <w:rsid w:val="009C1751"/>
    <w:rsid w:val="009D6F1D"/>
    <w:rsid w:val="009F40C3"/>
    <w:rsid w:val="009F6EC2"/>
    <w:rsid w:val="00A06DA6"/>
    <w:rsid w:val="00A14960"/>
    <w:rsid w:val="00A33D50"/>
    <w:rsid w:val="00A3533A"/>
    <w:rsid w:val="00AC16A7"/>
    <w:rsid w:val="00AC194A"/>
    <w:rsid w:val="00AD697A"/>
    <w:rsid w:val="00B17E67"/>
    <w:rsid w:val="00B2079F"/>
    <w:rsid w:val="00B2259C"/>
    <w:rsid w:val="00B230DD"/>
    <w:rsid w:val="00B36D91"/>
    <w:rsid w:val="00B40176"/>
    <w:rsid w:val="00B45F61"/>
    <w:rsid w:val="00B53A62"/>
    <w:rsid w:val="00B626AF"/>
    <w:rsid w:val="00B76CD1"/>
    <w:rsid w:val="00B81A2D"/>
    <w:rsid w:val="00BB611F"/>
    <w:rsid w:val="00BB6639"/>
    <w:rsid w:val="00BC68D8"/>
    <w:rsid w:val="00BE2AF4"/>
    <w:rsid w:val="00BF262A"/>
    <w:rsid w:val="00BF46A3"/>
    <w:rsid w:val="00C002B4"/>
    <w:rsid w:val="00C16253"/>
    <w:rsid w:val="00C21D1F"/>
    <w:rsid w:val="00C239F1"/>
    <w:rsid w:val="00C36F0C"/>
    <w:rsid w:val="00C36F5A"/>
    <w:rsid w:val="00C370F8"/>
    <w:rsid w:val="00C47B39"/>
    <w:rsid w:val="00C51F70"/>
    <w:rsid w:val="00C66C4B"/>
    <w:rsid w:val="00C7412C"/>
    <w:rsid w:val="00CA7141"/>
    <w:rsid w:val="00CC7C2A"/>
    <w:rsid w:val="00CF3794"/>
    <w:rsid w:val="00CF44D0"/>
    <w:rsid w:val="00CF744D"/>
    <w:rsid w:val="00D006C0"/>
    <w:rsid w:val="00D007DF"/>
    <w:rsid w:val="00D10F47"/>
    <w:rsid w:val="00D155CC"/>
    <w:rsid w:val="00D20948"/>
    <w:rsid w:val="00D213D8"/>
    <w:rsid w:val="00D26095"/>
    <w:rsid w:val="00D43DAA"/>
    <w:rsid w:val="00D4701F"/>
    <w:rsid w:val="00D53054"/>
    <w:rsid w:val="00D64FB3"/>
    <w:rsid w:val="00D8061E"/>
    <w:rsid w:val="00DB032D"/>
    <w:rsid w:val="00DC1D8D"/>
    <w:rsid w:val="00DD0984"/>
    <w:rsid w:val="00DD776E"/>
    <w:rsid w:val="00DE12FA"/>
    <w:rsid w:val="00E00A3F"/>
    <w:rsid w:val="00E020E1"/>
    <w:rsid w:val="00E024DC"/>
    <w:rsid w:val="00E05238"/>
    <w:rsid w:val="00E05262"/>
    <w:rsid w:val="00E26486"/>
    <w:rsid w:val="00E35131"/>
    <w:rsid w:val="00E516F7"/>
    <w:rsid w:val="00E563CA"/>
    <w:rsid w:val="00E624C3"/>
    <w:rsid w:val="00E84B57"/>
    <w:rsid w:val="00EB1E60"/>
    <w:rsid w:val="00ED01A2"/>
    <w:rsid w:val="00ED123C"/>
    <w:rsid w:val="00ED1D8E"/>
    <w:rsid w:val="00EF214F"/>
    <w:rsid w:val="00F114E8"/>
    <w:rsid w:val="00F155DA"/>
    <w:rsid w:val="00F16454"/>
    <w:rsid w:val="00F2407E"/>
    <w:rsid w:val="00F262C9"/>
    <w:rsid w:val="00F32128"/>
    <w:rsid w:val="00F449DF"/>
    <w:rsid w:val="00F55E37"/>
    <w:rsid w:val="00F765C7"/>
    <w:rsid w:val="00F93675"/>
    <w:rsid w:val="00F97FBD"/>
    <w:rsid w:val="00FA4CF5"/>
    <w:rsid w:val="00FB7756"/>
    <w:rsid w:val="00FC3FBE"/>
    <w:rsid w:val="00FC6C5D"/>
    <w:rsid w:val="00FE367D"/>
    <w:rsid w:val="00FE4603"/>
    <w:rsid w:val="00FE71F9"/>
    <w:rsid w:val="1D0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Body Text Indent"/>
    <w:basedOn w:val="1"/>
    <w:link w:val="13"/>
    <w:qFormat/>
    <w:uiPriority w:val="0"/>
    <w:pPr>
      <w:spacing w:after="120"/>
      <w:ind w:left="283"/>
    </w:pPr>
    <w:rPr>
      <w:rFonts w:ascii="Century Gothic" w:hAnsi="Century Gothic" w:eastAsia="Times New Roman" w:cs="Times New Roman"/>
      <w:lang w:val="en-US"/>
    </w:rPr>
  </w:style>
  <w:style w:type="paragraph" w:styleId="5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"/>
    <w:basedOn w:val="6"/>
    <w:link w:val="3"/>
    <w:uiPriority w:val="99"/>
  </w:style>
  <w:style w:type="character" w:customStyle="1" w:styleId="11">
    <w:name w:val="Нижний колонтитул Знак"/>
    <w:basedOn w:val="6"/>
    <w:link w:val="5"/>
    <w:qFormat/>
    <w:uiPriority w:val="99"/>
  </w:style>
  <w:style w:type="paragraph" w:customStyle="1" w:styleId="12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13">
    <w:name w:val="Основной текст с отступом Знак"/>
    <w:basedOn w:val="6"/>
    <w:link w:val="4"/>
    <w:uiPriority w:val="0"/>
    <w:rPr>
      <w:rFonts w:ascii="Century Gothic" w:hAnsi="Century Gothic" w:eastAsia="Times New Roman" w:cs="Times New Roman"/>
      <w:lang w:val="en-US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D8885-82A3-4B26-8046-84CA7227A7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1557</Characters>
  <Lines>12</Lines>
  <Paragraphs>3</Paragraphs>
  <TotalTime>2</TotalTime>
  <ScaleCrop>false</ScaleCrop>
  <LinksUpToDate>false</LinksUpToDate>
  <CharactersWithSpaces>1826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2020-12-17T06:09:00Z</dcterms:created>
  <dcterms:modified xsi:type="dcterms:W3CDTF">2020-12-22T07:18:32Z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